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MYP</w:t>
      </w:r>
      <w:r w:rsidDel="00000000" w:rsidR="00000000" w:rsidRPr="00000000">
        <w:rPr>
          <w:b w:val="1"/>
          <w:rtl w:val="0"/>
        </w:rPr>
        <w:t xml:space="preserve"> Schedule  (7 period day)  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DIMOCK : HOMEROOM STUDENT SCHEDULE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1260"/>
        <w:gridCol w:w="2100"/>
        <w:gridCol w:w="2145"/>
        <w:gridCol w:w="2175"/>
        <w:gridCol w:w="2175"/>
        <w:gridCol w:w="2190"/>
        <w:tblGridChange w:id="0">
          <w:tblGrid>
            <w:gridCol w:w="810"/>
            <w:gridCol w:w="1260"/>
            <w:gridCol w:w="2100"/>
            <w:gridCol w:w="2145"/>
            <w:gridCol w:w="2175"/>
            <w:gridCol w:w="2175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8:30 - 8:40  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Homeroom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Homeroom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8:40 - 9:10  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Second Step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9:15 - 10:00 (45)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Individual and Societies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Individual and Societies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Individual and Societies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Individual and Societies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Individual and Societies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10:05 - 10:50 (45)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library 10:15-10:45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trHeight w:val="420" w:hRule="atLeast"/>
        </w:trPr>
        <w:tc>
          <w:tcPr>
            <w:gridSpan w:val="7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    10:55 - 11:20   Recess 11:20 - 11:50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11:50 - 12:35 (45)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11:50 - 12:30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SEL/FLEX</w:t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12:40 - 1:25  (45)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Design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12:35 - 1:15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1:30 - 2:15  (45)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2/Acc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Design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2/Acc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1:20 - 2:00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2/Acc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2/Acc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Math 2/Acc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 &amp; L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2:20 - 3:00  (40)</w:t>
            </w:r>
          </w:p>
        </w:tc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Electives  M, W, Th    Advisory  F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