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5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350"/>
        <w:gridCol w:w="1440"/>
        <w:gridCol w:w="2340"/>
        <w:gridCol w:w="2400"/>
        <w:tblGridChange w:id="0">
          <w:tblGrid>
            <w:gridCol w:w="1350"/>
            <w:gridCol w:w="1440"/>
            <w:gridCol w:w="2340"/>
            <w:gridCol w:w="240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MYP </w:t>
            </w:r>
            <w:r w:rsidDel="00000000" w:rsidR="00000000" w:rsidRPr="00000000">
              <w:rPr>
                <w:b w:val="1"/>
                <w:rtl w:val="0"/>
              </w:rPr>
              <w:t xml:space="preserve">Year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Subject Group: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</w:tr>
    </w:tbl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665"/>
        <w:gridCol w:w="1830"/>
        <w:gridCol w:w="1875"/>
        <w:gridCol w:w="2565"/>
        <w:gridCol w:w="2220"/>
        <w:gridCol w:w="810"/>
        <w:gridCol w:w="2115"/>
        <w:tblGridChange w:id="0">
          <w:tblGrid>
            <w:gridCol w:w="1755"/>
            <w:gridCol w:w="1665"/>
            <w:gridCol w:w="1830"/>
            <w:gridCol w:w="1875"/>
            <w:gridCol w:w="2565"/>
            <w:gridCol w:w="2220"/>
            <w:gridCol w:w="810"/>
            <w:gridCol w:w="2115"/>
          </w:tblGrid>
        </w:tblGridChange>
      </w:tblGrid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Title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Concept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(1)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Related Concepts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(2)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Context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(1)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Statement of Inquiry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(1 + 2 + 1)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MYP subject-group objective(s)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(Assessment Criteria)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  <w:br w:type="textWrapping"/>
            </w:r>
            <w:r w:rsidDel="00000000" w:rsidR="00000000" w:rsidRPr="00000000">
              <w:rPr>
                <w:rtl w:val="0"/>
              </w:rPr>
              <w:t xml:space="preserve">(topics, knowledge, skills)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b w:val="1"/>
                <w:color w:val="cc41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color w:val="cc4125"/>
              </w:rPr>
            </w:pPr>
            <w:r w:rsidDel="00000000" w:rsidR="00000000" w:rsidRPr="00000000">
              <w:rPr>
                <w:b w:val="1"/>
                <w:color w:val="cc4125"/>
                <w:rtl w:val="0"/>
              </w:rPr>
              <w:t xml:space="preserve">Ratios and Proportions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Relationships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Equivalence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Simplification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Globalization and Sustainability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We use proportional relationships to communicate information.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A, C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Ratios; Unit rates;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Proportions; Converting between fractions, decimals, and percents; If the world were 100 People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(goal is how to be a successful student in math class, and explain reasoning for answers)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Communication  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Communication 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Reading, writing, and using language to gather and communicate information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Self-management  </w:t>
            </w:r>
            <w:r w:rsidDel="00000000" w:rsidR="00000000" w:rsidRPr="00000000">
              <w:rPr>
                <w:b w:val="1"/>
                <w:rtl w:val="0"/>
              </w:rPr>
              <w:t xml:space="preserve">  Cluster: </w:t>
            </w:r>
            <w:r w:rsidDel="00000000" w:rsidR="00000000" w:rsidRPr="00000000">
              <w:rPr>
                <w:rtl w:val="0"/>
              </w:rPr>
              <w:t xml:space="preserve"> Organization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 managing time and tasks effectively   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Thinking 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 Critical Thinking  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 Analyzing and evaluating issues and ideas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The Number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Representation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Globalization and Sustainability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We use relationships in the number system to represent real world situations.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A, 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Adding and subtracting decimals; Estimating products; Multiplying and dividing decimals; Multiplying and dividing multi-digit numbers; Multiplying by powers of 10;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Multiplying and dividing fractions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(goal is see the value of having computational math skills and complete each part of the summative task independently)</w:t>
            </w:r>
          </w:p>
          <w:p w:rsidR="00000000" w:rsidDel="00000000" w:rsidP="00000000" w:rsidRDefault="00000000" w:rsidRPr="00000000" w14:paraId="00000036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Self-Management</w:t>
              <w:tab/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 Affective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Perseverance</w:t>
            </w:r>
          </w:p>
          <w:p w:rsidR="00000000" w:rsidDel="00000000" w:rsidP="00000000" w:rsidRDefault="00000000" w:rsidRPr="00000000" w14:paraId="00000037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 Thinking</w:t>
              <w:tab/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 Critical Thinking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 Use models and simulations</w:t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 Self-Management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Reflection </w:t>
              <w:tab/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 Demonstrate flexibility in the selection and use of learning strategies.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color w:val="980000"/>
              </w:rPr>
            </w:pPr>
            <w:r w:rsidDel="00000000" w:rsidR="00000000" w:rsidRPr="00000000">
              <w:rPr>
                <w:b w:val="1"/>
                <w:color w:val="980000"/>
                <w:rtl w:val="0"/>
              </w:rPr>
              <w:t xml:space="preserve">Integers and Expressions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Logic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Quantities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Orientation in Time and Space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We identify patterns using logic to determine unknown quantities.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A,B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Integers (positive and negative numbers); Absolute value; Terminating and repeating decimals; Rational numbers;Graphing on a coordinate plane; Finding distance on a coordinate plane; Powers and Exponents; Numerical Expressions; Variables and Expressions; Writing Expressions; Distributive Property; Equivalent expressions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>
                <w:color w:val="98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contextualSpacing w:val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(goal: continue to work more independently, be able to start task without additional guidance)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Self-Management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Self-motivation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practice positive thinking</w:t>
              <w:tab/>
            </w:r>
          </w:p>
          <w:p w:rsidR="00000000" w:rsidDel="00000000" w:rsidP="00000000" w:rsidRDefault="00000000" w:rsidRPr="00000000" w14:paraId="0000004C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Thinking   </w:t>
            </w:r>
            <w:r w:rsidDel="00000000" w:rsidR="00000000" w:rsidRPr="00000000">
              <w:rPr>
                <w:b w:val="1"/>
                <w:rtl w:val="0"/>
              </w:rPr>
              <w:t xml:space="preserve">   Cluster:</w:t>
            </w:r>
            <w:r w:rsidDel="00000000" w:rsidR="00000000" w:rsidRPr="00000000">
              <w:rPr>
                <w:rtl w:val="0"/>
              </w:rPr>
              <w:t xml:space="preserve"> Creative-thinking      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practice visible thinking strategies and techniques      </w:t>
            </w:r>
          </w:p>
          <w:p w:rsidR="00000000" w:rsidDel="00000000" w:rsidP="00000000" w:rsidRDefault="00000000" w:rsidRPr="00000000" w14:paraId="0000004D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Thinking</w:t>
              <w:tab/>
              <w:t xml:space="preserve">    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 Critical-thinking</w:t>
              <w:tab/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 use models and simulations to explore complex systems and issues.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Equations and Inequalities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Relationships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Patterns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Representations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Personal and Cultural Expression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The language of Algebra allows us to communicate relationships between numbers.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A, B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Exponents; Variables;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Expressions; Distributive property; 1-step equations;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Functions; inequalities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color w:val="38761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(goal: apply previous learning to new concepts and situations)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Thinking   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 Creative thinking   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 Apply existing knowledge to generate new ideas, products, or processes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Thinking   </w:t>
            </w:r>
            <w:r w:rsidDel="00000000" w:rsidR="00000000" w:rsidRPr="00000000">
              <w:rPr>
                <w:b w:val="1"/>
                <w:rtl w:val="0"/>
              </w:rPr>
              <w:t xml:space="preserve">   Cluster:</w:t>
            </w:r>
            <w:r w:rsidDel="00000000" w:rsidR="00000000" w:rsidRPr="00000000">
              <w:rPr>
                <w:rtl w:val="0"/>
              </w:rPr>
              <w:t xml:space="preserve">  Transfer      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Apply skills and knowledge in unfamiliar situations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color w:val="660000"/>
              </w:rPr>
            </w:pPr>
            <w:r w:rsidDel="00000000" w:rsidR="00000000" w:rsidRPr="00000000">
              <w:rPr>
                <w:b w:val="1"/>
                <w:color w:val="660000"/>
                <w:rtl w:val="0"/>
              </w:rPr>
              <w:t xml:space="preserve">Geometry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Measurements</w:t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Space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Personal and Cultural Expression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Through form, space and measurement are created.</w:t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A,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Area of parallelograms, triangles, trapezoids; Change in dimensions affect on area and perimeter; Graphing polygons on coordinate plane; Area of composite figures; Volume of rectangular prisms, triangular prisms; Surface area of rectangular prisms, triangular prisms; Nets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contextualSpacing w:val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(goal: write about math and perform open ended tasks)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Communication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Communication Skills  </w:t>
            </w:r>
            <w:r w:rsidDel="00000000" w:rsidR="00000000" w:rsidRPr="00000000">
              <w:rPr>
                <w:b w:val="1"/>
                <w:rtl w:val="0"/>
              </w:rPr>
              <w:t xml:space="preserve">Skill Indicator: </w:t>
            </w:r>
            <w:r w:rsidDel="00000000" w:rsidR="00000000" w:rsidRPr="00000000">
              <w:rPr>
                <w:rtl w:val="0"/>
              </w:rPr>
              <w:t xml:space="preserve">Organize and depict information logically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Communication   </w:t>
            </w:r>
            <w:r w:rsidDel="00000000" w:rsidR="00000000" w:rsidRPr="00000000">
              <w:rPr>
                <w:b w:val="1"/>
                <w:rtl w:val="0"/>
              </w:rPr>
              <w:t xml:space="preserve">Cluster: </w:t>
            </w:r>
            <w:r w:rsidDel="00000000" w:rsidR="00000000" w:rsidRPr="00000000">
              <w:rPr>
                <w:rtl w:val="0"/>
              </w:rPr>
              <w:t xml:space="preserve">Communication Skills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Understand and use mathematical notation</w:t>
            </w:r>
          </w:p>
          <w:p w:rsidR="00000000" w:rsidDel="00000000" w:rsidP="00000000" w:rsidRDefault="00000000" w:rsidRPr="00000000" w14:paraId="0000007A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Thinking</w:t>
              <w:tab/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Transfer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apply skills and knowledge in unfamiliar situations</w:t>
            </w:r>
          </w:p>
          <w:p w:rsidR="00000000" w:rsidDel="00000000" w:rsidP="00000000" w:rsidRDefault="00000000" w:rsidRPr="00000000" w14:paraId="0000007B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Self-Management </w:t>
            </w:r>
            <w:r w:rsidDel="00000000" w:rsidR="00000000" w:rsidRPr="00000000">
              <w:rPr>
                <w:b w:val="1"/>
                <w:rtl w:val="0"/>
              </w:rPr>
              <w:t xml:space="preserve"> Cluster:</w:t>
            </w:r>
            <w:r w:rsidDel="00000000" w:rsidR="00000000" w:rsidRPr="00000000">
              <w:rPr>
                <w:rtl w:val="0"/>
              </w:rPr>
              <w:t xml:space="preserve"> Affective Skills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Demonstrate persistence and perseverance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665"/>
        <w:gridCol w:w="1725"/>
        <w:gridCol w:w="1980"/>
        <w:gridCol w:w="2550"/>
        <w:gridCol w:w="2295"/>
        <w:gridCol w:w="750"/>
        <w:gridCol w:w="2115"/>
        <w:tblGridChange w:id="0">
          <w:tblGrid>
            <w:gridCol w:w="1755"/>
            <w:gridCol w:w="1665"/>
            <w:gridCol w:w="1725"/>
            <w:gridCol w:w="1980"/>
            <w:gridCol w:w="2550"/>
            <w:gridCol w:w="2295"/>
            <w:gridCol w:w="750"/>
            <w:gridCol w:w="2115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Representation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Models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Fairness and</w:t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Statistics are a powerful model for representing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A, 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Statistical question; Measures of central tendency (mean, median, mode); Measures of variation (quartiles, range, IQR); Mean Absolute Deviation; Selecting appropriate measures of central tendency; Represent data in graphs: line plots, histograms, box plots, line graphs; Shape of Distribution; Selecting appropriate displays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>
                <w:color w:val="66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(goal: evaluate news sources for bias and false statements)</w:t>
            </w:r>
          </w:p>
          <w:p w:rsidR="00000000" w:rsidDel="00000000" w:rsidP="00000000" w:rsidRDefault="00000000" w:rsidRPr="00000000" w14:paraId="0000008F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Research   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Media Literacy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locate, organize, analyze, evaluate, synthesize, and ethically use information</w:t>
            </w:r>
          </w:p>
          <w:p w:rsidR="00000000" w:rsidDel="00000000" w:rsidP="00000000" w:rsidRDefault="00000000" w:rsidRPr="00000000" w14:paraId="00000090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  <w:t xml:space="preserve"> Thinking   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 Critical Thinking      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 Recognize unstated assumptions and bias</w:t>
            </w:r>
          </w:p>
          <w:p w:rsidR="00000000" w:rsidDel="00000000" w:rsidP="00000000" w:rsidRDefault="00000000" w:rsidRPr="00000000" w14:paraId="00000091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  <w:r w:rsidDel="00000000" w:rsidR="00000000" w:rsidRPr="00000000">
              <w:rPr>
                <w:rtl w:val="0"/>
              </w:rPr>
              <w:t xml:space="preserve">Self-management</w:t>
              <w:tab/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Cluster:</w:t>
            </w:r>
            <w:r w:rsidDel="00000000" w:rsidR="00000000" w:rsidRPr="00000000">
              <w:rPr>
                <w:rtl w:val="0"/>
              </w:rPr>
              <w:t xml:space="preserve">  Reflection      </w:t>
            </w:r>
            <w:r w:rsidDel="00000000" w:rsidR="00000000" w:rsidRPr="00000000">
              <w:rPr>
                <w:b w:val="1"/>
                <w:rtl w:val="0"/>
              </w:rPr>
              <w:t xml:space="preserve">Skill Indicator:</w:t>
            </w:r>
            <w:r w:rsidDel="00000000" w:rsidR="00000000" w:rsidRPr="00000000">
              <w:rPr>
                <w:rtl w:val="0"/>
              </w:rPr>
              <w:t xml:space="preserve">  Consider personal learning strategies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