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50"/>
        <w:gridCol w:w="1440"/>
        <w:gridCol w:w="2340"/>
        <w:gridCol w:w="2400"/>
        <w:tblGridChange w:id="0">
          <w:tblGrid>
            <w:gridCol w:w="1350"/>
            <w:gridCol w:w="1440"/>
            <w:gridCol w:w="2340"/>
            <w:gridCol w:w="240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MYP </w:t>
            </w:r>
            <w:r w:rsidDel="00000000" w:rsidR="00000000" w:rsidRPr="00000000">
              <w:rPr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Subject Group: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1725"/>
        <w:gridCol w:w="1890"/>
        <w:gridCol w:w="1890"/>
        <w:gridCol w:w="2625"/>
        <w:gridCol w:w="1845"/>
        <w:gridCol w:w="1260"/>
        <w:gridCol w:w="2115"/>
        <w:tblGridChange w:id="0">
          <w:tblGrid>
            <w:gridCol w:w="1485"/>
            <w:gridCol w:w="1725"/>
            <w:gridCol w:w="1890"/>
            <w:gridCol w:w="1890"/>
            <w:gridCol w:w="2625"/>
            <w:gridCol w:w="1845"/>
            <w:gridCol w:w="1260"/>
            <w:gridCol w:w="211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Concept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Concepts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(2)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Context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Statement of Inquiry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 + 2 + 1)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MYP subject-group objective(s)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(Assessment Criteria)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  <w:br w:type="textWrapping"/>
            </w:r>
            <w:r w:rsidDel="00000000" w:rsidR="00000000" w:rsidRPr="00000000">
              <w:rPr>
                <w:rtl w:val="0"/>
              </w:rPr>
              <w:t xml:space="preserve">(topics, knowledge, skills)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b w:val="1"/>
                <w:color w:val="cc4125"/>
              </w:rPr>
            </w:pPr>
            <w:r w:rsidDel="00000000" w:rsidR="00000000" w:rsidRPr="00000000">
              <w:rPr>
                <w:b w:val="1"/>
                <w:color w:val="cc4125"/>
                <w:rtl w:val="0"/>
              </w:rPr>
              <w:t xml:space="preserve">Think Like a Scientist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cc41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Scientific and Technical Innovation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The Scientific Method allows us to investigate the form and function of patterns observed in natural systems.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The scientific method; Write a testable question and hypothesis; Manipulated,  responding, and controlled variables; Observation vs Inference; Writing Conclusions;</w:t>
            </w:r>
          </w:p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Lab 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(goal is how to be a successful student in science class)</w:t>
            </w:r>
          </w:p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Communication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structure information in summaries, essays, and reports</w:t>
            </w:r>
          </w:p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Self-management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Reflection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Develop new skills, techniques, and strategies for effective learning</w:t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 Self-management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Organization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bring necessary equipment and supplies to class, keep an organized and logical system of information files/notebooks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Discovering Electricity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Energy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Globalization and Sustainability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Energy produced by the movement of electricity through circuitry systems can impact our decisions as consumers.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Magnetism; Electric circuits and components; Properties of Systems; Electromagnetism;</w:t>
            </w:r>
          </w:p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Insulators, conductors, and resistance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(apply scientific knowledge to understand global issue )</w:t>
            </w:r>
          </w:p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Communication 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Structure information in summaries, essays, and reports</w:t>
            </w:r>
          </w:p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Research  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Media Literacy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locate, organize, analyze, evaluate, synthesize, and ethically use information</w:t>
            </w:r>
          </w:p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Critical Thinking    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Recognize unstated assumptions and bias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 Thinking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Creative Thinking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ask “what if” questions and generate testable hypotheses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Ride the Behavior of Waves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Energy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Movement and 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Scientific and Technological Innovation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Engineers use properties of waves to design everyday tools.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Wave Behavior; Properties of Waves; Properties of Sound;</w:t>
            </w:r>
          </w:p>
          <w:p w:rsidR="00000000" w:rsidDel="00000000" w:rsidP="00000000" w:rsidRDefault="00000000" w:rsidRPr="00000000" w14:paraId="0000004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Electromagnetic Spectrum and Communication; Properties of Light; Color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(conduct investigations and participate in activities with less teacher direction)</w:t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Self-Management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Organization</w:t>
              <w:tab/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appropriate strategies for organizing complex information</w:t>
            </w:r>
          </w:p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Self-Management</w:t>
              <w:tab/>
              <w:t xml:space="preserve">Cluster:</w:t>
            </w:r>
            <w:r w:rsidDel="00000000" w:rsidR="00000000" w:rsidRPr="00000000">
              <w:rPr>
                <w:rtl w:val="0"/>
              </w:rPr>
              <w:t xml:space="preserve">  Affective Skills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self-motivation and resilience</w:t>
            </w:r>
          </w:p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Thinking</w:t>
              <w:tab/>
              <w:tab/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models and simulations to explore complex systems and issues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What’s the MATTER with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Identities and 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 identify a substance based on its characteristics.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C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Properties of matter; </w:t>
            </w:r>
          </w:p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elements and compounds; Mixtures and solutions; Density; </w:t>
            </w:r>
          </w:p>
          <w:p w:rsidR="00000000" w:rsidDel="00000000" w:rsidP="00000000" w:rsidRDefault="00000000" w:rsidRPr="00000000" w14:paraId="0000005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Physical and chemical changes; Relationship between forms of energy and changes in matter.</w:t>
            </w:r>
          </w:p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States of matter; Relationship between volume, temperature, and pressure of a 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(Demonstrate understanding of material in a creative way)</w:t>
            </w:r>
          </w:p>
          <w:p w:rsidR="00000000" w:rsidDel="00000000" w:rsidP="00000000" w:rsidRDefault="00000000" w:rsidRPr="00000000" w14:paraId="00000066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Creative-Thinking </w:t>
              <w:tab/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generate metaphors and analogies</w:t>
            </w:r>
          </w:p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Communication 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</w:t>
              <w:tab/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use a variety of media to communicate with a range of audiences</w:t>
            </w:r>
          </w:p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Self-management 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Organization</w:t>
              <w:tab/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plan short and long-term assignments, meet deadlines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We Can Make It Better! Ice Cream Design 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Function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Scientific and Technological Innovation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Human ingenuity drives the development of </w:t>
            </w:r>
            <w:r w:rsidDel="00000000" w:rsidR="00000000" w:rsidRPr="00000000">
              <w:rPr>
                <w:highlight w:val="white"/>
                <w:rtl w:val="0"/>
              </w:rPr>
              <w:t xml:space="preserve">innovative products.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Design Criterion C,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 between temperature of a substance and the average kinetic energy of the particles that make up a substance;States of matter and thermal energy in relation to making ice cream; The design cycle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MS-PS1-4; MS-PS1-6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MS-PS3-3; MS-PS3-4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MS-PS3-5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Goal: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(work collaboratively in groups and communicate positively)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Communication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Communication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negotiate ideas and knowledge with peers and teacher.</w:t>
            </w:r>
          </w:p>
          <w:p w:rsidR="00000000" w:rsidDel="00000000" w:rsidP="00000000" w:rsidRDefault="00000000" w:rsidRPr="00000000" w14:paraId="0000007F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Social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Collaboration Skills     </w:t>
            </w:r>
            <w:r w:rsidDel="00000000" w:rsidR="00000000" w:rsidRPr="00000000">
              <w:rPr>
                <w:b w:val="1"/>
                <w:rtl w:val="0"/>
              </w:rPr>
              <w:t xml:space="preserve">Skill Indictator:</w:t>
            </w:r>
            <w:r w:rsidDel="00000000" w:rsidR="00000000" w:rsidRPr="00000000">
              <w:rPr>
                <w:rtl w:val="0"/>
              </w:rPr>
              <w:t xml:space="preserve"> manage and resolve conflict, work collaboratively in teams; listen actively to other perspectives and ideas; exercise leadership and take on a variety of roles within groups</w:t>
            </w:r>
          </w:p>
          <w:p w:rsidR="00000000" w:rsidDel="00000000" w:rsidP="00000000" w:rsidRDefault="00000000" w:rsidRPr="00000000" w14:paraId="0000008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 Thinking    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 Creative Thinking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Skill Indictator:</w:t>
            </w:r>
            <w:r w:rsidDel="00000000" w:rsidR="00000000" w:rsidRPr="00000000">
              <w:rPr>
                <w:rtl w:val="0"/>
              </w:rPr>
              <w:t xml:space="preserve"> design improvements to existing machines, media, and technologies</w:t>
            </w:r>
          </w:p>
          <w:p w:rsidR="00000000" w:rsidDel="00000000" w:rsidP="00000000" w:rsidRDefault="00000000" w:rsidRPr="00000000" w14:paraId="00000081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 Thinking 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Transfer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combine knowledge, understanding, and skills to create products or solutions</w:t>
            </w:r>
          </w:p>
        </w:tc>
      </w:tr>
    </w:tbl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650"/>
        <w:gridCol w:w="1905"/>
        <w:gridCol w:w="1875"/>
        <w:gridCol w:w="2625"/>
        <w:gridCol w:w="1830"/>
        <w:gridCol w:w="1275"/>
        <w:gridCol w:w="2115"/>
        <w:tblGridChange w:id="0">
          <w:tblGrid>
            <w:gridCol w:w="1560"/>
            <w:gridCol w:w="1650"/>
            <w:gridCol w:w="1905"/>
            <w:gridCol w:w="1875"/>
            <w:gridCol w:w="2625"/>
            <w:gridCol w:w="1830"/>
            <w:gridCol w:w="1275"/>
            <w:gridCol w:w="211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Ecosystems and Inter- dependence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Energy 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Globalization and Sustainability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Understanding relationships in an ecosystem impacts the decisions we make globally.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What are ecosystems; abiotic and biotic factors; Effect on populations of organisms that live in an ecosystem; Limiting Factors; Interactions between living things (symbiotic/commensalism, parasitism, mutualism, predator-prey, competition)</w:t>
            </w:r>
          </w:p>
          <w:p w:rsidR="00000000" w:rsidDel="00000000" w:rsidP="00000000" w:rsidRDefault="00000000" w:rsidRPr="00000000" w14:paraId="0000009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Energy Flow in ecosystems;</w:t>
            </w:r>
          </w:p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Food Chains and Food Webs;</w:t>
            </w:r>
          </w:p>
          <w:p w:rsidR="00000000" w:rsidDel="00000000" w:rsidP="00000000" w:rsidRDefault="00000000" w:rsidRPr="00000000" w14:paraId="0000009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Carbon and Nitrogen Cycles;</w:t>
            </w:r>
          </w:p>
          <w:p w:rsidR="00000000" w:rsidDel="00000000" w:rsidP="00000000" w:rsidRDefault="00000000" w:rsidRPr="00000000" w14:paraId="0000009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Biodiversity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color w:val="66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(goal: write for a variety of purposes, show more effort in the writing)</w:t>
            </w:r>
          </w:p>
          <w:p w:rsidR="00000000" w:rsidDel="00000000" w:rsidP="00000000" w:rsidRDefault="00000000" w:rsidRPr="00000000" w14:paraId="0000009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Communication</w:t>
              <w:tab/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a variety of organizers for academic writing tasks.</w:t>
            </w:r>
          </w:p>
          <w:p w:rsidR="00000000" w:rsidDel="00000000" w:rsidP="00000000" w:rsidRDefault="00000000" w:rsidRPr="00000000" w14:paraId="0000009B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Communication 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Communication 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structure information in summaries, essays, and reports</w:t>
            </w:r>
          </w:p>
          <w:p w:rsidR="00000000" w:rsidDel="00000000" w:rsidP="00000000" w:rsidRDefault="00000000" w:rsidRPr="00000000" w14:paraId="0000009C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Self-management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Organization</w:t>
              <w:tab/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plan short and long term assignments; meet deadlines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4a86e8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